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10D6C" w:rsidP="00810D6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10D6C" w:rsidP="00810D6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644C7B">
              <w:rPr>
                <w:rFonts w:ascii="Arial" w:hAnsi="Arial" w:cs="Arial"/>
                <w:sz w:val="28"/>
                <w:szCs w:val="28"/>
              </w:rPr>
              <w:t>ruh</w:t>
            </w:r>
            <w:r>
              <w:rPr>
                <w:rFonts w:ascii="Arial" w:hAnsi="Arial" w:cs="Arial"/>
                <w:sz w:val="28"/>
                <w:szCs w:val="28"/>
              </w:rPr>
              <w:t>é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mocnin</w:t>
            </w:r>
            <w:r>
              <w:rPr>
                <w:rFonts w:ascii="Arial" w:hAnsi="Arial" w:cs="Arial"/>
                <w:sz w:val="28"/>
                <w:szCs w:val="28"/>
              </w:rPr>
              <w:t>y s tabulkami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936F6" w:rsidRDefault="009424C5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>:</w:t>
            </w:r>
            <w:r w:rsidR="003936F6">
              <w:rPr>
                <w:rFonts w:ascii="Arial" w:hAnsi="Arial" w:cs="Arial"/>
                <w:sz w:val="28"/>
                <w:szCs w:val="28"/>
              </w:rPr>
              <w:t xml:space="preserve"> Pravidla pro určování druhých mocnin</w:t>
            </w:r>
          </w:p>
          <w:p w:rsidR="003936F6" w:rsidRDefault="003936F6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Použití pravidel pro určování druhých mocnin IT str. 26 pravý sloupec, 27, 29</w:t>
            </w:r>
          </w:p>
          <w:p w:rsidR="003936F6" w:rsidRDefault="00C55137" w:rsidP="003936F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Nové učivo:</w:t>
            </w:r>
            <w:r w:rsidR="003936F6" w:rsidRPr="003936F6">
              <w:rPr>
                <w:rFonts w:ascii="Arial" w:hAnsi="Arial" w:cs="Arial"/>
                <w:sz w:val="28"/>
                <w:szCs w:val="28"/>
              </w:rPr>
              <w:t xml:space="preserve"> Druhé mocniny s</w:t>
            </w:r>
            <w:r w:rsidR="003936F6">
              <w:rPr>
                <w:rFonts w:ascii="Arial" w:hAnsi="Arial" w:cs="Arial"/>
                <w:sz w:val="28"/>
                <w:szCs w:val="28"/>
              </w:rPr>
              <w:t> </w:t>
            </w:r>
            <w:r w:rsidR="003936F6" w:rsidRPr="003936F6">
              <w:rPr>
                <w:rFonts w:ascii="Arial" w:hAnsi="Arial" w:cs="Arial"/>
                <w:sz w:val="28"/>
                <w:szCs w:val="28"/>
              </w:rPr>
              <w:t>tabulkami</w:t>
            </w:r>
          </w:p>
          <w:p w:rsidR="003936F6" w:rsidRDefault="005439E9" w:rsidP="003936F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102, 103</w:t>
            </w:r>
          </w:p>
          <w:p w:rsidR="005439E9" w:rsidRDefault="005439E9" w:rsidP="005439E9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Počet nul</w:t>
            </w:r>
          </w:p>
          <w:p w:rsidR="005439E9" w:rsidRPr="005439E9" w:rsidRDefault="005439E9" w:rsidP="005439E9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Počet desetinných míst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22B5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F14F2"/>
    <w:rsid w:val="00622267"/>
    <w:rsid w:val="00644C7B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2D792-0AE8-4F9A-BE19-AA9AEF6F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2011-12-07T06:18:00Z</dcterms:created>
  <dcterms:modified xsi:type="dcterms:W3CDTF">2011-12-07T06:24:00Z</dcterms:modified>
</cp:coreProperties>
</file>